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Управление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left="0" w:right="0" w:firstLine="0"/>
        <w:jc w:val="left"/>
        <w:tabs>
          <w:tab w:val="left" w:pos="850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Консультант отдела экономического анализа ЖКХ. 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</w:p>
    <w:p>
      <w:pPr>
        <w:ind w:left="709" w:right="0" w:firstLine="0"/>
        <w:jc w:val="both"/>
        <w:tabs>
          <w:tab w:val="left" w:pos="850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«Экономика», «Менеджмент», «Государственное и муниципальное управление», «Жилищное хозяйство и коммунальная инфраструктура», «Юриспруденция»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заявок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на получение субсидий, по результатам рассмотрения заявок готовить проект уведомлений   (в том числе в случае принятия решения об отказе в предоставлении субсидий), при необходимости запрашивать 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необходимые документы;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фактических объемов коммунальных ресурсов, реализованных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 потребителям (ежеквартально нарастающим итогом по группам потребителей);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объемов недополученных доходов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подтвержденных органом регулирования тарифов, с учетом отражения объемов выплат;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в Министерство финансов Забайкальского края заявки на финансирование расходов;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и систематизация отчетов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(свод) о направлении расходов, источником финансового обеспечения которых является субсидия, фактически предоставленная на финансовое обеспечение (возмещение) затрат;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систематизация (группировка) пакета документов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на основании которых предоставлены субсидии, и организацию их хранения в течение 5 лет;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проектов договоров (соглашений) для предоставления субсидий, заключаемого между Министерством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организациями, направление договоров (соглашений) на предоставление субсидий;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не выполненных обязательств Министерства по предоставлению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 субсидий;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 материалов о ситуации на рынке труда в сфере жилищно-коммунального хозяйства в Министерство труда и социальной защиты и прокуратуру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дебиторской и кредиторской задолженности жилищно-коммунальных организаций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мониторинга  дебиторской задолженности бюджетных учреждений, подготовка обращения в соответствующие министерства и ведомства;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мониторинга дебиторской и кредиторской задолженности организаций, относящихся к ведомству Министерства обороны Российской Федерации и подготовка информацию в Минстрой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2024-12-02T05:08:17Z</dcterms:modified>
</cp:coreProperties>
</file>